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43207" w14:textId="4E55CE11" w:rsidR="00FC6AF6" w:rsidRPr="00B464A0" w:rsidRDefault="00B464A0" w:rsidP="00B464A0">
      <w:pPr>
        <w:tabs>
          <w:tab w:val="left" w:pos="960"/>
        </w:tabs>
        <w:spacing w:line="300" w:lineRule="auto"/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r>
        <w:rPr>
          <w:rFonts w:ascii="Times New Roman" w:eastAsia="仿宋" w:hAnsi="Times New Roman" w:cs="Times New Roman"/>
          <w:b/>
          <w:bCs/>
          <w:sz w:val="36"/>
          <w:szCs w:val="36"/>
        </w:rPr>
        <w:t xml:space="preserve">SJTU Graduate </w:t>
      </w:r>
      <w:r w:rsidRPr="00B464A0">
        <w:rPr>
          <w:rFonts w:ascii="Times New Roman" w:eastAsia="仿宋" w:hAnsi="Times New Roman" w:cs="Times New Roman"/>
          <w:b/>
          <w:bCs/>
          <w:sz w:val="36"/>
          <w:szCs w:val="36"/>
        </w:rPr>
        <w:t>Payment Methods</w:t>
      </w:r>
    </w:p>
    <w:p w14:paraId="6044A427" w14:textId="097DCBDF" w:rsidR="00B464A0" w:rsidRPr="00B464A0" w:rsidRDefault="00B464A0" w:rsidP="00B464A0">
      <w:pPr>
        <w:tabs>
          <w:tab w:val="left" w:pos="960"/>
        </w:tabs>
        <w:spacing w:line="30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B464A0">
        <w:rPr>
          <w:rFonts w:ascii="Times New Roman" w:eastAsia="仿宋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.</w:t>
      </w:r>
      <w:r w:rsidRPr="00B464A0"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Online payment</w:t>
      </w:r>
    </w:p>
    <w:p w14:paraId="55C4670E" w14:textId="02197998" w:rsidR="00FC6AF6" w:rsidRPr="00B464A0" w:rsidRDefault="00B464A0" w:rsidP="00B464A0">
      <w:pPr>
        <w:tabs>
          <w:tab w:val="left" w:pos="960"/>
        </w:tabs>
        <w:spacing w:line="30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464A0">
        <w:rPr>
          <w:rFonts w:ascii="Times New Roman" w:eastAsia="仿宋" w:hAnsi="Times New Roman" w:cs="Times New Roman"/>
          <w:bCs/>
          <w:sz w:val="28"/>
          <w:szCs w:val="28"/>
        </w:rPr>
        <w:t xml:space="preserve">Please use your </w:t>
      </w:r>
      <w:proofErr w:type="spellStart"/>
      <w:r w:rsidRPr="00B464A0">
        <w:rPr>
          <w:rFonts w:ascii="Times New Roman" w:eastAsia="仿宋" w:hAnsi="Times New Roman" w:cs="Times New Roman"/>
          <w:bCs/>
          <w:sz w:val="28"/>
          <w:szCs w:val="28"/>
        </w:rPr>
        <w:t>jAccount</w:t>
      </w:r>
      <w:proofErr w:type="spellEnd"/>
      <w:r w:rsidRPr="00B464A0">
        <w:rPr>
          <w:rFonts w:ascii="Times New Roman" w:eastAsia="仿宋" w:hAnsi="Times New Roman" w:cs="Times New Roman"/>
          <w:bCs/>
          <w:sz w:val="28"/>
          <w:szCs w:val="28"/>
        </w:rPr>
        <w:t xml:space="preserve"> to login the SJTY Payment System </w:t>
      </w:r>
      <w:r w:rsidRPr="00B464A0">
        <w:rPr>
          <w:rFonts w:ascii="Times New Roman" w:eastAsia="仿宋" w:hAnsi="Times New Roman" w:cs="Times New Roman"/>
          <w:bCs/>
          <w:sz w:val="28"/>
          <w:szCs w:val="28"/>
        </w:rPr>
        <w:t>(</w:t>
      </w:r>
      <w:hyperlink r:id="rId7" w:history="1">
        <w:r w:rsidRPr="00B464A0">
          <w:rPr>
            <w:rStyle w:val="a7"/>
            <w:rFonts w:ascii="Times New Roman" w:eastAsia="仿宋" w:hAnsi="Times New Roman" w:cs="Times New Roman"/>
            <w:sz w:val="28"/>
            <w:szCs w:val="28"/>
          </w:rPr>
          <w:t>http://www.jdcw.sjtu.edu.cn/payment</w:t>
        </w:r>
        <w:r w:rsidRPr="00B464A0">
          <w:rPr>
            <w:rStyle w:val="a7"/>
            <w:rFonts w:ascii="Times New Roman" w:eastAsia="仿宋" w:hAnsi="Times New Roman" w:cs="Times New Roman"/>
            <w:sz w:val="28"/>
            <w:szCs w:val="28"/>
          </w:rPr>
          <w:t>）</w:t>
        </w:r>
        <w:r w:rsidRPr="00B464A0">
          <w:rPr>
            <w:rStyle w:val="a7"/>
            <w:rFonts w:ascii="Times New Roman" w:eastAsia="仿宋" w:hAnsi="Times New Roman" w:cs="Times New Roman"/>
            <w:bCs/>
            <w:sz w:val="28"/>
            <w:szCs w:val="28"/>
          </w:rPr>
          <w:t>or</w:t>
        </w:r>
      </w:hyperlink>
      <w:r w:rsidRPr="00B464A0">
        <w:rPr>
          <w:rFonts w:ascii="Times New Roman" w:eastAsia="仿宋" w:hAnsi="Times New Roman" w:cs="Times New Roman"/>
          <w:bCs/>
          <w:sz w:val="28"/>
          <w:szCs w:val="28"/>
        </w:rPr>
        <w:t xml:space="preserve"> My SJTU </w:t>
      </w:r>
      <w:r w:rsidRPr="00B464A0">
        <w:rPr>
          <w:rFonts w:ascii="Times New Roman" w:eastAsia="仿宋" w:hAnsi="Times New Roman" w:cs="Times New Roman"/>
          <w:sz w:val="28"/>
          <w:szCs w:val="28"/>
        </w:rPr>
        <w:t>(</w:t>
      </w:r>
      <w:r w:rsidR="006B1EFB" w:rsidRPr="00B464A0">
        <w:rPr>
          <w:rFonts w:ascii="Times New Roman" w:eastAsia="仿宋" w:hAnsi="Times New Roman" w:cs="Times New Roman"/>
          <w:sz w:val="28"/>
          <w:szCs w:val="28"/>
        </w:rPr>
        <w:t>http:// my.sjtu.edu.cn</w:t>
      </w:r>
      <w:r w:rsidRPr="00B464A0">
        <w:rPr>
          <w:rFonts w:ascii="Times New Roman" w:eastAsia="仿宋" w:hAnsi="Times New Roman" w:cs="Times New Roman"/>
          <w:sz w:val="28"/>
          <w:szCs w:val="28"/>
        </w:rPr>
        <w:t xml:space="preserve">, Finance—Online payment) and make the payment. </w:t>
      </w:r>
    </w:p>
    <w:p w14:paraId="1C243ED9" w14:textId="4847EFCD" w:rsidR="00DE7ED1" w:rsidRPr="00B464A0" w:rsidRDefault="00B464A0" w:rsidP="00DE7ED1">
      <w:pPr>
        <w:spacing w:line="300" w:lineRule="auto"/>
        <w:ind w:firstLine="420"/>
        <w:rPr>
          <w:rFonts w:ascii="Times New Roman" w:eastAsia="仿宋" w:hAnsi="Times New Roman" w:cs="Times New Roman"/>
          <w:sz w:val="28"/>
          <w:szCs w:val="28"/>
        </w:rPr>
      </w:pPr>
      <w:r w:rsidRPr="00B464A0">
        <w:rPr>
          <w:rFonts w:ascii="Times New Roman" w:eastAsia="仿宋" w:hAnsi="Times New Roman" w:cs="Times New Roman"/>
          <w:sz w:val="28"/>
          <w:szCs w:val="28"/>
        </w:rPr>
        <w:t>Please</w:t>
      </w:r>
      <w:r>
        <w:rPr>
          <w:rFonts w:ascii="Times New Roman" w:eastAsia="仿宋" w:hAnsi="Times New Roman" w:cs="Times New Roman"/>
          <w:sz w:val="28"/>
          <w:szCs w:val="28"/>
        </w:rPr>
        <w:t xml:space="preserve"> make sure the bank card (the owner need not to be the student him/herself) used has been activated for online payment. The SJTU Payment System accepts cards from more than 20 banks.</w:t>
      </w:r>
      <w:r w:rsidRPr="00B464A0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204F8B2C" w14:textId="269AED4E" w:rsidR="00B464A0" w:rsidRDefault="00B464A0" w:rsidP="00B464A0">
      <w:pPr>
        <w:spacing w:line="360" w:lineRule="auto"/>
        <w:ind w:rightChars="-2" w:right="-4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14:paraId="208E8668" w14:textId="319A949A" w:rsidR="00B464A0" w:rsidRDefault="00B464A0" w:rsidP="00B464A0">
      <w:pPr>
        <w:spacing w:line="360" w:lineRule="auto"/>
        <w:ind w:rightChars="-2" w:right="-4"/>
        <w:rPr>
          <w:rFonts w:ascii="Times New Roman" w:eastAsia="仿宋" w:hAnsi="Times New Roman" w:cs="Times New Roman" w:hint="eastAsia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I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I. “Jiao Wo Ban APP”</w:t>
      </w:r>
    </w:p>
    <w:p w14:paraId="73898B4A" w14:textId="59E68812" w:rsidR="00B464A0" w:rsidRPr="00B464A0" w:rsidRDefault="00B464A0" w:rsidP="00B464A0">
      <w:pPr>
        <w:spacing w:line="360" w:lineRule="auto"/>
        <w:ind w:leftChars="100" w:left="210" w:rightChars="-2" w:right="-4" w:firstLineChars="100" w:firstLine="2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P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lease login the “Jiao Wo Ban” app on your smart phone, select the “Finance” module and then the “Online Payment” function to make payment. </w:t>
      </w:r>
      <w:proofErr w:type="gramStart"/>
      <w:r>
        <w:rPr>
          <w:rFonts w:ascii="Times New Roman" w:eastAsia="仿宋" w:hAnsi="Times New Roman" w:cs="Times New Roman"/>
          <w:kern w:val="0"/>
          <w:sz w:val="28"/>
          <w:szCs w:val="28"/>
        </w:rPr>
        <w:t>Current</w:t>
      </w:r>
      <w:proofErr w:type="gramEnd"/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 the app supports payment with </w:t>
      </w:r>
      <w:proofErr w:type="spellStart"/>
      <w:r>
        <w:rPr>
          <w:rFonts w:ascii="Times New Roman" w:eastAsia="仿宋" w:hAnsi="Times New Roman" w:cs="Times New Roman"/>
          <w:kern w:val="0"/>
          <w:sz w:val="28"/>
          <w:szCs w:val="28"/>
        </w:rPr>
        <w:t>wechat</w:t>
      </w:r>
      <w:proofErr w:type="spellEnd"/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 and Alipay.</w:t>
      </w:r>
      <w:r w:rsidRPr="00B464A0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7EB19555" w14:textId="1E09EDC5" w:rsidR="006B1EFB" w:rsidRPr="00B464A0" w:rsidRDefault="00B464A0" w:rsidP="006B1EFB">
      <w:pPr>
        <w:spacing w:line="300" w:lineRule="auto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T</w:t>
      </w:r>
      <w:r>
        <w:rPr>
          <w:rFonts w:ascii="Times New Roman" w:eastAsia="仿宋" w:hAnsi="Times New Roman" w:cs="Times New Roman"/>
          <w:sz w:val="28"/>
          <w:szCs w:val="28"/>
        </w:rPr>
        <w:t>he APP could be downed by scanning the barcode below:</w:t>
      </w:r>
    </w:p>
    <w:p w14:paraId="7DBAE891" w14:textId="77777777" w:rsidR="006B1EFB" w:rsidRPr="00B464A0" w:rsidRDefault="006B1EFB" w:rsidP="006B1EFB">
      <w:pPr>
        <w:spacing w:line="300" w:lineRule="auto"/>
        <w:ind w:firstLine="420"/>
        <w:rPr>
          <w:rFonts w:ascii="Times New Roman" w:eastAsia="仿宋" w:hAnsi="Times New Roman" w:cs="Times New Roman"/>
          <w:sz w:val="28"/>
          <w:szCs w:val="28"/>
        </w:rPr>
      </w:pPr>
      <w:r w:rsidRPr="00B464A0">
        <w:rPr>
          <w:rFonts w:ascii="Times New Roman" w:hAnsi="Times New Roman" w:cs="Times New Roman"/>
          <w:noProof/>
        </w:rPr>
        <w:drawing>
          <wp:inline distT="0" distB="0" distL="0" distR="0" wp14:anchorId="6CB23500" wp14:editId="408ED3C7">
            <wp:extent cx="1638300" cy="163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29FA0" w14:textId="77777777" w:rsidR="00B464A0" w:rsidRDefault="00B464A0" w:rsidP="00B464A0">
      <w:pPr>
        <w:spacing w:line="30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36738F8F" w14:textId="77777777" w:rsidR="00B464A0" w:rsidRDefault="00B464A0" w:rsidP="00B464A0">
      <w:pPr>
        <w:spacing w:line="30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I</w:t>
      </w:r>
      <w:r>
        <w:rPr>
          <w:rFonts w:ascii="Times New Roman" w:eastAsia="仿宋" w:hAnsi="Times New Roman" w:cs="Times New Roman"/>
          <w:sz w:val="28"/>
          <w:szCs w:val="28"/>
        </w:rPr>
        <w:t xml:space="preserve">II. </w:t>
      </w:r>
      <w:proofErr w:type="spellStart"/>
      <w:r>
        <w:rPr>
          <w:rFonts w:ascii="Times New Roman" w:eastAsia="仿宋" w:hAnsi="Times New Roman" w:cs="Times New Roman"/>
          <w:sz w:val="28"/>
          <w:szCs w:val="28"/>
        </w:rPr>
        <w:t>Wechat</w:t>
      </w:r>
      <w:proofErr w:type="spellEnd"/>
      <w:r>
        <w:rPr>
          <w:rFonts w:ascii="Times New Roman" w:eastAsia="仿宋" w:hAnsi="Times New Roman" w:cs="Times New Roman"/>
          <w:sz w:val="28"/>
          <w:szCs w:val="28"/>
        </w:rPr>
        <w:t xml:space="preserve"> payment</w:t>
      </w:r>
    </w:p>
    <w:p w14:paraId="13558E05" w14:textId="76F10C15" w:rsidR="00FC6AF6" w:rsidRDefault="00053DFE" w:rsidP="00B464A0">
      <w:pPr>
        <w:spacing w:line="30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Please login </w:t>
      </w:r>
      <w:r w:rsidR="00435609">
        <w:rPr>
          <w:rFonts w:ascii="Times New Roman" w:eastAsia="仿宋" w:hAnsi="Times New Roman" w:cs="Times New Roman"/>
          <w:sz w:val="28"/>
          <w:szCs w:val="28"/>
        </w:rPr>
        <w:t xml:space="preserve">your </w:t>
      </w:r>
      <w:proofErr w:type="spellStart"/>
      <w:r w:rsidR="00435609">
        <w:rPr>
          <w:rFonts w:ascii="Times New Roman" w:eastAsia="仿宋" w:hAnsi="Times New Roman" w:cs="Times New Roman"/>
          <w:sz w:val="28"/>
          <w:szCs w:val="28"/>
        </w:rPr>
        <w:t>wechat</w:t>
      </w:r>
      <w:proofErr w:type="spellEnd"/>
      <w:r w:rsidR="00435609">
        <w:rPr>
          <w:rFonts w:ascii="Times New Roman" w:eastAsia="仿宋" w:hAnsi="Times New Roman" w:cs="Times New Roman"/>
          <w:sz w:val="28"/>
          <w:szCs w:val="28"/>
        </w:rPr>
        <w:t xml:space="preserve"> and subscribe the official account of </w:t>
      </w:r>
      <w:r w:rsidR="00FC6AF6" w:rsidRPr="00B464A0">
        <w:rPr>
          <w:rFonts w:ascii="Times New Roman" w:eastAsia="仿宋" w:hAnsi="Times New Roman" w:cs="Times New Roman"/>
          <w:sz w:val="28"/>
          <w:szCs w:val="28"/>
        </w:rPr>
        <w:t>“</w:t>
      </w:r>
      <w:r w:rsidR="00FC6AF6" w:rsidRPr="00B464A0">
        <w:rPr>
          <w:rFonts w:ascii="Times New Roman" w:eastAsia="仿宋" w:hAnsi="Times New Roman" w:cs="Times New Roman"/>
          <w:sz w:val="28"/>
          <w:szCs w:val="28"/>
        </w:rPr>
        <w:t>上海交通大学财务平台</w:t>
      </w:r>
      <w:r w:rsidR="00FC6AF6" w:rsidRPr="00B464A0">
        <w:rPr>
          <w:rFonts w:ascii="Times New Roman" w:eastAsia="仿宋" w:hAnsi="Times New Roman" w:cs="Times New Roman"/>
          <w:sz w:val="28"/>
          <w:szCs w:val="28"/>
        </w:rPr>
        <w:t>”</w:t>
      </w:r>
      <w:r w:rsidR="00435609">
        <w:rPr>
          <w:rFonts w:ascii="Times New Roman" w:eastAsia="仿宋" w:hAnsi="Times New Roman" w:cs="Times New Roman"/>
          <w:sz w:val="28"/>
          <w:szCs w:val="28"/>
        </w:rPr>
        <w:t xml:space="preserve">. Please use your </w:t>
      </w:r>
      <w:proofErr w:type="spellStart"/>
      <w:r w:rsidR="00435609">
        <w:rPr>
          <w:rFonts w:ascii="Times New Roman" w:eastAsia="仿宋" w:hAnsi="Times New Roman" w:cs="Times New Roman"/>
          <w:sz w:val="28"/>
          <w:szCs w:val="28"/>
        </w:rPr>
        <w:t>jAccount</w:t>
      </w:r>
      <w:proofErr w:type="spellEnd"/>
      <w:r w:rsidR="00435609">
        <w:rPr>
          <w:rFonts w:ascii="Times New Roman" w:eastAsia="仿宋" w:hAnsi="Times New Roman" w:cs="Times New Roman"/>
          <w:sz w:val="28"/>
          <w:szCs w:val="28"/>
        </w:rPr>
        <w:t xml:space="preserve"> to login when making the </w:t>
      </w:r>
      <w:r w:rsidR="00435609">
        <w:rPr>
          <w:rFonts w:ascii="Times New Roman" w:eastAsia="仿宋" w:hAnsi="Times New Roman" w:cs="Times New Roman"/>
          <w:sz w:val="28"/>
          <w:szCs w:val="28"/>
        </w:rPr>
        <w:lastRenderedPageBreak/>
        <w:t>payment.</w:t>
      </w:r>
    </w:p>
    <w:p w14:paraId="18697F23" w14:textId="154DEC62" w:rsidR="00435609" w:rsidRPr="00B464A0" w:rsidRDefault="00435609" w:rsidP="00B464A0">
      <w:pPr>
        <w:spacing w:line="300" w:lineRule="auto"/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T</w:t>
      </w:r>
      <w:r>
        <w:rPr>
          <w:rFonts w:ascii="Times New Roman" w:eastAsia="仿宋" w:hAnsi="Times New Roman" w:cs="Times New Roman"/>
          <w:sz w:val="28"/>
          <w:szCs w:val="28"/>
        </w:rPr>
        <w:t>he Official Account can also be subscribed by scanning the barcode below:</w:t>
      </w:r>
    </w:p>
    <w:p w14:paraId="5436205F" w14:textId="40514B1A" w:rsidR="00FC6AF6" w:rsidRPr="00B464A0" w:rsidRDefault="00FC6AF6" w:rsidP="00FC6AF6">
      <w:pPr>
        <w:pStyle w:val="1"/>
        <w:spacing w:line="360" w:lineRule="auto"/>
        <w:ind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B464A0">
        <w:rPr>
          <w:rFonts w:ascii="Times New Roman" w:eastAsia="仿宋" w:hAnsi="Times New Roman" w:cs="Times New Roman"/>
          <w:noProof/>
          <w:kern w:val="0"/>
          <w:sz w:val="28"/>
          <w:szCs w:val="28"/>
        </w:rPr>
        <w:drawing>
          <wp:inline distT="0" distB="0" distL="114300" distR="114300" wp14:anchorId="6BCA9E15" wp14:editId="5F04E008">
            <wp:extent cx="1774111" cy="1438275"/>
            <wp:effectExtent l="0" t="0" r="0" b="0"/>
            <wp:docPr id="2" name="图片 1" descr="说明: 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说明: qrcod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9763" cy="144285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C54192" w14:textId="77777777" w:rsidR="00435609" w:rsidRDefault="00435609" w:rsidP="00435609">
      <w:pPr>
        <w:spacing w:line="300" w:lineRule="auto"/>
        <w:rPr>
          <w:rFonts w:ascii="Times New Roman" w:eastAsia="仿宋" w:hAnsi="Times New Roman" w:cs="Times New Roman"/>
          <w:b/>
          <w:sz w:val="28"/>
          <w:szCs w:val="28"/>
        </w:rPr>
      </w:pPr>
    </w:p>
    <w:p w14:paraId="526D879F" w14:textId="0550041B" w:rsidR="00DE7ED1" w:rsidRPr="00B464A0" w:rsidRDefault="00435609" w:rsidP="00435609">
      <w:pPr>
        <w:spacing w:line="300" w:lineRule="auto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Notes</w:t>
      </w:r>
      <w:r w:rsidR="00DE7ED1" w:rsidRPr="00B464A0">
        <w:rPr>
          <w:rFonts w:ascii="Times New Roman" w:eastAsia="仿宋" w:hAnsi="Times New Roman" w:cs="Times New Roman"/>
          <w:b/>
          <w:sz w:val="28"/>
          <w:szCs w:val="28"/>
        </w:rPr>
        <w:t>：</w:t>
      </w:r>
    </w:p>
    <w:p w14:paraId="516BFBC1" w14:textId="77777777" w:rsidR="00435609" w:rsidRPr="00435609" w:rsidRDefault="00435609" w:rsidP="00435609">
      <w:pPr>
        <w:pStyle w:val="a9"/>
        <w:numPr>
          <w:ilvl w:val="0"/>
          <w:numId w:val="2"/>
        </w:numPr>
        <w:spacing w:line="30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435609">
        <w:rPr>
          <w:rFonts w:ascii="Times New Roman" w:eastAsia="仿宋" w:hAnsi="Times New Roman" w:cs="Times New Roman"/>
          <w:sz w:val="28"/>
          <w:szCs w:val="28"/>
        </w:rPr>
        <w:t xml:space="preserve"> Please make sure your online payment is made through one of the above methods, and do not trust other online payment so as to avoid phishing websites.</w:t>
      </w:r>
    </w:p>
    <w:p w14:paraId="29076C7D" w14:textId="10001B06" w:rsidR="00DE7ED1" w:rsidRPr="00435609" w:rsidRDefault="00435609" w:rsidP="00435609">
      <w:pPr>
        <w:pStyle w:val="a9"/>
        <w:numPr>
          <w:ilvl w:val="0"/>
          <w:numId w:val="2"/>
        </w:numPr>
        <w:spacing w:line="30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435609">
        <w:rPr>
          <w:rFonts w:ascii="Times New Roman" w:eastAsia="仿宋" w:hAnsi="Times New Roman" w:cs="Times New Roman"/>
          <w:sz w:val="28"/>
          <w:szCs w:val="28"/>
        </w:rPr>
        <w:t>The default title for your receipt is your name and student ID. If you prefer a different title, please revise the title when making the payment as instructed.</w:t>
      </w:r>
    </w:p>
    <w:p w14:paraId="09BB0DA6" w14:textId="77777777" w:rsidR="003C3296" w:rsidRPr="00B464A0" w:rsidRDefault="003C3296" w:rsidP="00FC6AF6">
      <w:pPr>
        <w:pStyle w:val="1"/>
        <w:spacing w:line="360" w:lineRule="auto"/>
        <w:ind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</w:p>
    <w:sectPr w:rsidR="003C3296" w:rsidRPr="00B46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88F36" w14:textId="77777777" w:rsidR="005F1ADE" w:rsidRDefault="005F1ADE" w:rsidP="008D57E1">
      <w:r>
        <w:separator/>
      </w:r>
    </w:p>
  </w:endnote>
  <w:endnote w:type="continuationSeparator" w:id="0">
    <w:p w14:paraId="0453B8FD" w14:textId="77777777" w:rsidR="005F1ADE" w:rsidRDefault="005F1ADE" w:rsidP="008D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8D9EB" w14:textId="77777777" w:rsidR="005F1ADE" w:rsidRDefault="005F1ADE" w:rsidP="008D57E1">
      <w:r>
        <w:separator/>
      </w:r>
    </w:p>
  </w:footnote>
  <w:footnote w:type="continuationSeparator" w:id="0">
    <w:p w14:paraId="2447215D" w14:textId="77777777" w:rsidR="005F1ADE" w:rsidRDefault="005F1ADE" w:rsidP="008D5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8E6"/>
    <w:multiLevelType w:val="multilevel"/>
    <w:tmpl w:val="098728E6"/>
    <w:lvl w:ilvl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left" w:pos="1620"/>
        </w:tabs>
        <w:ind w:left="1620" w:hanging="720"/>
      </w:pPr>
      <w:rPr>
        <w:rFonts w:ascii="仿宋_GB2312"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26B110AD"/>
    <w:multiLevelType w:val="hybridMultilevel"/>
    <w:tmpl w:val="88BADCD6"/>
    <w:lvl w:ilvl="0" w:tplc="489ABF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F6"/>
    <w:rsid w:val="00053DFE"/>
    <w:rsid w:val="0016053E"/>
    <w:rsid w:val="002F7464"/>
    <w:rsid w:val="003C3296"/>
    <w:rsid w:val="003C37F4"/>
    <w:rsid w:val="00421F0F"/>
    <w:rsid w:val="00435609"/>
    <w:rsid w:val="00474E24"/>
    <w:rsid w:val="004D6408"/>
    <w:rsid w:val="00505824"/>
    <w:rsid w:val="005145B2"/>
    <w:rsid w:val="005F1223"/>
    <w:rsid w:val="005F1ADE"/>
    <w:rsid w:val="006206AF"/>
    <w:rsid w:val="0062611B"/>
    <w:rsid w:val="006B1EFB"/>
    <w:rsid w:val="00712E22"/>
    <w:rsid w:val="007B1D2C"/>
    <w:rsid w:val="008144F5"/>
    <w:rsid w:val="00885F76"/>
    <w:rsid w:val="008D57E1"/>
    <w:rsid w:val="00936D28"/>
    <w:rsid w:val="009C1853"/>
    <w:rsid w:val="009D1525"/>
    <w:rsid w:val="00B464A0"/>
    <w:rsid w:val="00C43F99"/>
    <w:rsid w:val="00CD33D3"/>
    <w:rsid w:val="00D87CB6"/>
    <w:rsid w:val="00DA4BFC"/>
    <w:rsid w:val="00DE7ED1"/>
    <w:rsid w:val="00DF4FB9"/>
    <w:rsid w:val="00E01B76"/>
    <w:rsid w:val="00E42A29"/>
    <w:rsid w:val="00EA299F"/>
    <w:rsid w:val="00F123CF"/>
    <w:rsid w:val="00FC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CA7DB"/>
  <w15:chartTrackingRefBased/>
  <w15:docId w15:val="{3A98952F-6FBC-45E6-A584-2009A6CD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A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C6AF6"/>
    <w:pPr>
      <w:ind w:firstLineChars="200" w:firstLine="420"/>
    </w:pPr>
    <w:rPr>
      <w:rFonts w:ascii="Calibri" w:hAnsi="Calibri" w:cs="Microsoft Himalaya"/>
      <w:szCs w:val="22"/>
    </w:rPr>
  </w:style>
  <w:style w:type="paragraph" w:styleId="a3">
    <w:name w:val="header"/>
    <w:basedOn w:val="a"/>
    <w:link w:val="a4"/>
    <w:uiPriority w:val="99"/>
    <w:unhideWhenUsed/>
    <w:rsid w:val="008D5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7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7E1"/>
    <w:rPr>
      <w:sz w:val="18"/>
      <w:szCs w:val="18"/>
    </w:rPr>
  </w:style>
  <w:style w:type="character" w:styleId="a7">
    <w:name w:val="Hyperlink"/>
    <w:basedOn w:val="a0"/>
    <w:uiPriority w:val="99"/>
    <w:unhideWhenUsed/>
    <w:rsid w:val="00B464A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464A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356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jdcw.sjtu.edu.cn/payment&#65289;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lendlice321@163.com</dc:creator>
  <cp:keywords/>
  <dc:description/>
  <cp:lastModifiedBy>LingTi Kong</cp:lastModifiedBy>
  <cp:revision>4</cp:revision>
  <dcterms:created xsi:type="dcterms:W3CDTF">2020-08-13T02:21:00Z</dcterms:created>
  <dcterms:modified xsi:type="dcterms:W3CDTF">2020-08-13T02:37:00Z</dcterms:modified>
</cp:coreProperties>
</file>